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tabs>
          <w:tab w:val="left" w:pos="4993" w:leader="none"/>
        </w:tabs>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395" w:leader="none"/>
        </w:tabs>
        <w:suppressAutoHyphens w:val="true"/>
        <w:bidi w:val="0"/>
        <w:snapToGrid w:val="true"/>
        <w:spacing w:lineRule="atLeast" w:line="100"/>
        <w:ind w:left="0" w:right="4960" w:hanging="0"/>
        <w:jc w:val="both"/>
        <w:textAlignment w:val="baseline"/>
        <w:rPr/>
      </w:pPr>
      <w:r>
        <w:rPr>
          <w:rStyle w:val="Style15"/>
          <w:rFonts w:eastAsia="Times New Roman" w:cs="Times New Roman"/>
          <w:b/>
          <w:bCs/>
          <w:i w:val="false"/>
          <w:iCs/>
          <w:color w:val="000000"/>
          <w:sz w:val="23"/>
          <w:szCs w:val="24"/>
          <w:lang w:val="uk-UA" w:eastAsia="ru-RU" w:bidi="ar-SA"/>
        </w:rPr>
        <w:t>Про надання дозволу гр. Стефановичу А. В.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№118, що розташована за межами населеного пункту с. Красна Поляна на території Зміївської міської ради</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Fonts w:eastAsia="Times New Roman" w:cs="Times New Roman"/>
          <w:b/>
          <w:b/>
          <w:sz w:val="23"/>
          <w:szCs w:val="24"/>
          <w:lang w:val="uk-UA" w:bidi="ar-SA"/>
        </w:rPr>
      </w:pPr>
      <w:r>
        <w:rPr>
          <w:rStyle w:val="Style15"/>
          <w:rFonts w:eastAsia="Times New Roman" w:cs="Times New Roman"/>
          <w:b/>
          <w:bCs/>
          <w:i w:val="false"/>
          <w:iCs/>
          <w:color w:val="000000"/>
          <w:sz w:val="23"/>
          <w:szCs w:val="24"/>
          <w:lang w:val="uk-UA" w:eastAsia="ru-RU" w:bidi="ar-SA"/>
        </w:rPr>
        <w:t xml:space="preserve"> </w:t>
      </w:r>
    </w:p>
    <w:p>
      <w:pPr>
        <w:pStyle w:val="Normal"/>
        <w:shd w:val="clear" w:fill="FFFFFF"/>
        <w:ind w:left="0" w:right="0" w:firstLine="708"/>
        <w:jc w:val="both"/>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яка діє в інтересах Стефанович</w:t>
      </w:r>
      <w:r>
        <w:rPr>
          <w:lang w:val="ru-RU"/>
        </w:rPr>
        <w:t>а</w:t>
      </w:r>
      <w:r>
        <w:rPr>
          <w:lang w:val="uk-UA"/>
        </w:rPr>
        <w:t xml:space="preserve"> Андрія Володимировича, ідентифікаційний номер </w:t>
      </w:r>
      <w:r>
        <w:rPr>
          <w:lang w:val="uk-UA"/>
        </w:rPr>
        <w:t>Х</w:t>
      </w:r>
      <w:r>
        <w:rPr>
          <w:lang w:val="uk-UA"/>
        </w:rPr>
        <w:t xml:space="preserve">, який зареєстрований </w:t>
      </w:r>
      <w:r>
        <w:rPr>
          <w:lang w:val="uk-UA"/>
        </w:rPr>
        <w:t>Х</w:t>
      </w:r>
      <w:r>
        <w:rPr>
          <w:lang w:val="uk-UA"/>
        </w:rPr>
        <w:t>, на підставі довіреності від 26.06.2021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45</w:t>
      </w:r>
      <w:r>
        <w:rPr>
          <w:lang w:val="ru-RU"/>
        </w:rPr>
        <w:t>4</w:t>
      </w:r>
      <w:r>
        <w:rPr>
          <w:lang w:val="uk-UA"/>
        </w:rPr>
        <w:t>\171-20 від 07.04.2020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України,ст.25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1. Надати дозвіл гр. Стефанович</w:t>
      </w:r>
      <w:r>
        <w:rPr>
          <w:lang w:val="ru-RU"/>
        </w:rPr>
        <w:t>у</w:t>
      </w:r>
      <w:r>
        <w:rPr>
          <w:lang w:val="uk-UA"/>
        </w:rPr>
        <w:t xml:space="preserve"> Андрію Володимировичу,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118 (код КВЦПЗ - 01.05), площею 0.0300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pPr>
      <w:r>
        <w:rPr>
          <w:lang w:val="uk-UA"/>
        </w:rPr>
        <w:t>2. Рекомендувати гр. Стефанович</w:t>
      </w:r>
      <w:r>
        <w:rPr>
          <w:lang w:val="ru-RU"/>
        </w:rPr>
        <w:t>у</w:t>
      </w:r>
      <w:r>
        <w:rPr>
          <w:lang w:val="uk-UA"/>
        </w:rPr>
        <w:t xml:space="preserve"> А. В.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Application>LibreOffice/5.1.6.2$Linux_X86_64 LibreOffice_project/10m0$Build-2</Application>
  <Pages>1</Pages>
  <Words>333</Words>
  <Characters>2243</Characters>
  <CharactersWithSpaces>2754</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2021-08-16T15:57:17Z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